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firstLine="0" w:firstLineChars="0"/>
        <w:jc w:val="left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3</w:t>
      </w:r>
    </w:p>
    <w:p>
      <w:pPr>
        <w:tabs>
          <w:tab w:val="left" w:pos="180"/>
        </w:tabs>
        <w:spacing w:line="440" w:lineRule="exact"/>
        <w:jc w:val="both"/>
        <w:rPr>
          <w:rFonts w:hint="default" w:ascii="Times New Roman" w:hAnsi="Times New Roman" w:eastAsia="方正小标宋简体" w:cs="Times New Roman"/>
          <w:sz w:val="36"/>
          <w:szCs w:val="36"/>
        </w:rPr>
      </w:pPr>
    </w:p>
    <w:p>
      <w:pPr>
        <w:tabs>
          <w:tab w:val="left" w:pos="180"/>
        </w:tabs>
        <w:spacing w:line="440" w:lineRule="exact"/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2023年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磐安县专职社区工作者公开招用</w:t>
      </w:r>
    </w:p>
    <w:p>
      <w:pPr>
        <w:tabs>
          <w:tab w:val="left" w:pos="180"/>
        </w:tabs>
        <w:spacing w:line="440" w:lineRule="exact"/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资格审查办法</w:t>
      </w:r>
    </w:p>
    <w:bookmarkEnd w:id="0"/>
    <w:p>
      <w:pPr>
        <w:tabs>
          <w:tab w:val="left" w:pos="180"/>
        </w:tabs>
        <w:spacing w:line="44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年磐安县专职社区工作者公开招用资格审查按以下办法：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户籍要求为“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磐安籍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”包括：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（1）本人户口在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磐安县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（以202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的户口所在地为准）；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（2）本人出生地在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磐安县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（以户口簿、出生证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材料为依据）；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（3）本人或父母或夫（妻）一方在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磐安县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有长居地的（以户口簿、结婚证、房产证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材料为依据）；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（4）父母或夫（妻）一方户口在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磐安县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机关事业单位正式在编在职工作人员的（以户口簿、结婚证、工作单位佐证材料为依据）；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（5）202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前在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磐安县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企事业单位工作并签订劳动合同3年以上的（以劳动合同和养老金缴纳时间一致为准）；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（6）生源地为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磐安县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的人员（生源地是指经高考、被高校录取时户口所在地）。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(2)-(6)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情形的，需在资格复审时提供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相关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佐证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资料。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取得研究生学历并具有硕士及以上学位的人员户籍不限。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二、年龄要求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以第二代身份证上的出生时间为依据，年龄18至40周岁（1982年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日至2005年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日期间出生），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18至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45周岁(19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日至2005年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日期间出生)。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本办法由县民政局、县人力社保局负责解释。未尽事宜，另行研究确定。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2648E2"/>
    <w:rsid w:val="2A26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2023-09-28T09:05:00Z</dcterms:created>
  <dc:creator>民政局办公室</dc:creator>
  <cp:lastModifiedBy>民政局办公室</cp:lastModifiedBy>
  <dcterms:modified xsi:type="dcterms:W3CDTF">2023-09-28T09:05:28Z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